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1D1B8">
      <w:pPr>
        <w:spacing w:line="245" w:lineRule="auto"/>
      </w:pPr>
    </w:p>
    <w:p w14:paraId="2E3D037C">
      <w:pPr>
        <w:spacing w:before="101" w:line="226" w:lineRule="auto"/>
        <w:ind w:left="3522"/>
        <w:rPr>
          <w:rFonts w:hint="eastAsia" w:ascii="黑体" w:hAnsi="黑体" w:eastAsia="黑体" w:cs="黑体"/>
          <w:sz w:val="31"/>
          <w:szCs w:val="31"/>
        </w:rPr>
      </w:pPr>
      <w:r>
        <w:rPr>
          <w:rFonts w:ascii="黑体" w:hAnsi="黑体" w:eastAsia="黑体" w:cs="黑体"/>
          <w:spacing w:val="-1"/>
          <w:sz w:val="31"/>
          <w:szCs w:val="31"/>
        </w:rPr>
        <w:t>一、基本信息</w:t>
      </w:r>
    </w:p>
    <w:p w14:paraId="75BB8343">
      <w:pPr>
        <w:spacing w:line="58" w:lineRule="auto"/>
        <w:rPr>
          <w:sz w:val="2"/>
        </w:rPr>
      </w:pPr>
    </w:p>
    <w:tbl>
      <w:tblPr>
        <w:tblStyle w:val="7"/>
        <w:tblW w:w="886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6"/>
        <w:gridCol w:w="1089"/>
        <w:gridCol w:w="901"/>
        <w:gridCol w:w="752"/>
        <w:gridCol w:w="853"/>
        <w:gridCol w:w="1275"/>
        <w:gridCol w:w="1184"/>
        <w:gridCol w:w="1514"/>
      </w:tblGrid>
      <w:tr w14:paraId="2CFDB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296" w:type="dxa"/>
            <w:tcBorders>
              <w:top w:val="single" w:color="000000" w:sz="6" w:space="0"/>
              <w:left w:val="single" w:color="000000" w:sz="6" w:space="0"/>
            </w:tcBorders>
            <w:vAlign w:val="center"/>
          </w:tcPr>
          <w:p w14:paraId="35A78BAA">
            <w:pPr>
              <w:pStyle w:val="8"/>
              <w:spacing w:before="197" w:line="221" w:lineRule="auto"/>
              <w:ind w:left="354"/>
              <w:jc w:val="center"/>
              <w:rPr>
                <w:rFonts w:hint="eastAsia"/>
              </w:rPr>
            </w:pPr>
            <w:r>
              <w:rPr>
                <w:spacing w:val="-5"/>
              </w:rPr>
              <w:t>姓  名</w:t>
            </w:r>
          </w:p>
        </w:tc>
        <w:tc>
          <w:tcPr>
            <w:tcW w:w="1089" w:type="dxa"/>
            <w:tcBorders>
              <w:top w:val="single" w:color="000000" w:sz="6" w:space="0"/>
            </w:tcBorders>
            <w:vAlign w:val="center"/>
          </w:tcPr>
          <w:p w14:paraId="77A5C901">
            <w:pPr>
              <w:jc w:val="center"/>
              <w:rPr>
                <w:rFonts w:hint="eastAsia" w:ascii="仿宋" w:hAnsi="仿宋" w:eastAsia="仿宋" w:cs="仿宋"/>
                <w:spacing w:val="-8"/>
              </w:rPr>
            </w:pPr>
            <w:r>
              <w:rPr>
                <w:rFonts w:hint="eastAsia" w:ascii="仿宋" w:hAnsi="仿宋" w:eastAsia="仿宋" w:cs="仿宋"/>
                <w:spacing w:val="-8"/>
              </w:rPr>
              <w:t>柴象飞</w:t>
            </w:r>
          </w:p>
        </w:tc>
        <w:tc>
          <w:tcPr>
            <w:tcW w:w="901" w:type="dxa"/>
            <w:tcBorders>
              <w:top w:val="single" w:color="000000" w:sz="6" w:space="0"/>
            </w:tcBorders>
            <w:vAlign w:val="center"/>
          </w:tcPr>
          <w:p w14:paraId="2E1D19CF">
            <w:pPr>
              <w:pStyle w:val="8"/>
              <w:spacing w:before="197" w:line="217" w:lineRule="auto"/>
              <w:ind w:left="159"/>
              <w:jc w:val="center"/>
              <w:rPr>
                <w:rFonts w:hint="eastAsia"/>
                <w:spacing w:val="-8"/>
              </w:rPr>
            </w:pPr>
            <w:r>
              <w:rPr>
                <w:spacing w:val="-8"/>
              </w:rPr>
              <w:t>性 别</w:t>
            </w:r>
          </w:p>
        </w:tc>
        <w:tc>
          <w:tcPr>
            <w:tcW w:w="752" w:type="dxa"/>
            <w:tcBorders>
              <w:top w:val="single" w:color="000000" w:sz="6" w:space="0"/>
            </w:tcBorders>
            <w:vAlign w:val="center"/>
          </w:tcPr>
          <w:p w14:paraId="2D73EA26">
            <w:pPr>
              <w:jc w:val="center"/>
              <w:rPr>
                <w:rFonts w:hint="eastAsia" w:ascii="仿宋" w:hAnsi="仿宋" w:eastAsia="仿宋" w:cs="仿宋"/>
                <w:spacing w:val="-8"/>
              </w:rPr>
            </w:pPr>
            <w:r>
              <w:rPr>
                <w:rFonts w:hint="eastAsia" w:ascii="仿宋" w:hAnsi="仿宋" w:eastAsia="仿宋" w:cs="仿宋"/>
                <w:spacing w:val="-8"/>
              </w:rPr>
              <w:t>男</w:t>
            </w:r>
          </w:p>
        </w:tc>
        <w:tc>
          <w:tcPr>
            <w:tcW w:w="853" w:type="dxa"/>
            <w:tcBorders>
              <w:top w:val="single" w:color="000000" w:sz="6" w:space="0"/>
            </w:tcBorders>
            <w:vAlign w:val="center"/>
          </w:tcPr>
          <w:p w14:paraId="52EA8660">
            <w:pPr>
              <w:pStyle w:val="8"/>
              <w:spacing w:before="197" w:line="220" w:lineRule="auto"/>
              <w:ind w:left="134"/>
              <w:jc w:val="center"/>
              <w:rPr>
                <w:rFonts w:hint="eastAsia"/>
                <w:spacing w:val="-8"/>
              </w:rPr>
            </w:pPr>
            <w:r>
              <w:rPr>
                <w:spacing w:val="-8"/>
              </w:rPr>
              <w:t>职  务</w:t>
            </w:r>
          </w:p>
        </w:tc>
        <w:tc>
          <w:tcPr>
            <w:tcW w:w="1275" w:type="dxa"/>
            <w:tcBorders>
              <w:top w:val="single" w:color="000000" w:sz="6" w:space="0"/>
            </w:tcBorders>
            <w:vAlign w:val="center"/>
          </w:tcPr>
          <w:p w14:paraId="0A31F129">
            <w:pPr>
              <w:jc w:val="center"/>
              <w:rPr>
                <w:rFonts w:hint="eastAsia" w:ascii="仿宋" w:hAnsi="仿宋" w:eastAsia="仿宋" w:cs="仿宋"/>
                <w:spacing w:val="-8"/>
              </w:rPr>
            </w:pPr>
            <w:r>
              <w:rPr>
                <w:rFonts w:hint="eastAsia" w:ascii="仿宋" w:hAnsi="仿宋" w:eastAsia="仿宋" w:cs="仿宋"/>
                <w:spacing w:val="-8"/>
              </w:rPr>
              <w:t>创始人&amp;CEO</w:t>
            </w:r>
          </w:p>
        </w:tc>
        <w:tc>
          <w:tcPr>
            <w:tcW w:w="1184" w:type="dxa"/>
            <w:tcBorders>
              <w:top w:val="single" w:color="000000" w:sz="6" w:space="0"/>
            </w:tcBorders>
            <w:vAlign w:val="center"/>
          </w:tcPr>
          <w:p w14:paraId="38FD7508">
            <w:pPr>
              <w:pStyle w:val="8"/>
              <w:spacing w:before="197" w:line="220" w:lineRule="auto"/>
              <w:ind w:left="203"/>
              <w:jc w:val="center"/>
              <w:rPr>
                <w:rFonts w:hint="eastAsia"/>
                <w:spacing w:val="-8"/>
              </w:rPr>
            </w:pPr>
            <w:r>
              <w:rPr>
                <w:spacing w:val="-8"/>
              </w:rPr>
              <w:t>任职时间</w:t>
            </w:r>
          </w:p>
        </w:tc>
        <w:tc>
          <w:tcPr>
            <w:tcW w:w="1514" w:type="dxa"/>
            <w:tcBorders>
              <w:top w:val="single" w:color="000000" w:sz="6" w:space="0"/>
              <w:right w:val="single" w:color="000000" w:sz="6" w:space="0"/>
            </w:tcBorders>
            <w:vAlign w:val="center"/>
          </w:tcPr>
          <w:p w14:paraId="6E7F8427">
            <w:pPr>
              <w:pStyle w:val="8"/>
              <w:spacing w:before="197" w:line="219" w:lineRule="auto"/>
              <w:ind w:firstLine="97" w:firstLineChars="50"/>
              <w:jc w:val="center"/>
              <w:rPr>
                <w:rFonts w:hint="eastAsia"/>
                <w:spacing w:val="-8"/>
              </w:rPr>
            </w:pPr>
            <w:r>
              <w:rPr>
                <w:rFonts w:hint="eastAsia"/>
                <w:spacing w:val="-8"/>
              </w:rPr>
              <w:t>2</w:t>
            </w:r>
            <w:r>
              <w:rPr>
                <w:spacing w:val="-8"/>
              </w:rPr>
              <w:t>015 年</w:t>
            </w:r>
            <w:r>
              <w:rPr>
                <w:rFonts w:hint="eastAsia"/>
                <w:spacing w:val="-8"/>
              </w:rPr>
              <w:t xml:space="preserve"> </w:t>
            </w:r>
            <w:r>
              <w:rPr>
                <w:spacing w:val="-8"/>
              </w:rPr>
              <w:t>4 月</w:t>
            </w:r>
          </w:p>
        </w:tc>
      </w:tr>
      <w:tr w14:paraId="748FA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296" w:type="dxa"/>
            <w:tcBorders>
              <w:left w:val="single" w:color="000000" w:sz="6" w:space="0"/>
            </w:tcBorders>
            <w:vAlign w:val="center"/>
          </w:tcPr>
          <w:p w14:paraId="1CECE8FC">
            <w:pPr>
              <w:pStyle w:val="8"/>
              <w:spacing w:before="192" w:line="219" w:lineRule="auto"/>
              <w:ind w:left="253"/>
              <w:jc w:val="center"/>
              <w:rPr>
                <w:rFonts w:hint="eastAsia"/>
              </w:rPr>
            </w:pPr>
            <w:r>
              <w:rPr>
                <w:spacing w:val="-8"/>
              </w:rPr>
              <w:t>身份证号</w:t>
            </w:r>
          </w:p>
        </w:tc>
        <w:tc>
          <w:tcPr>
            <w:tcW w:w="3595" w:type="dxa"/>
            <w:gridSpan w:val="4"/>
            <w:vAlign w:val="center"/>
          </w:tcPr>
          <w:p w14:paraId="47B2DE1E">
            <w:pPr>
              <w:jc w:val="center"/>
              <w:rPr>
                <w:rFonts w:hint="eastAsia" w:ascii="仿宋" w:hAnsi="仿宋" w:eastAsia="仿宋" w:cs="仿宋"/>
                <w:spacing w:val="-8"/>
              </w:rPr>
            </w:pPr>
            <w:r>
              <w:rPr>
                <w:rFonts w:ascii="仿宋" w:hAnsi="仿宋" w:eastAsia="仿宋" w:cs="仿宋"/>
                <w:spacing w:val="-8"/>
              </w:rPr>
              <w:t>140106198309260611</w:t>
            </w:r>
          </w:p>
        </w:tc>
        <w:tc>
          <w:tcPr>
            <w:tcW w:w="1275" w:type="dxa"/>
            <w:vAlign w:val="center"/>
          </w:tcPr>
          <w:p w14:paraId="3400052F">
            <w:pPr>
              <w:pStyle w:val="8"/>
              <w:spacing w:before="192" w:line="220" w:lineRule="auto"/>
              <w:ind w:left="269"/>
              <w:jc w:val="center"/>
              <w:rPr>
                <w:rFonts w:hint="eastAsia"/>
                <w:spacing w:val="-8"/>
              </w:rPr>
            </w:pPr>
            <w:r>
              <w:rPr>
                <w:spacing w:val="-8"/>
              </w:rPr>
              <w:t>出生日期</w:t>
            </w:r>
          </w:p>
        </w:tc>
        <w:tc>
          <w:tcPr>
            <w:tcW w:w="2698" w:type="dxa"/>
            <w:gridSpan w:val="2"/>
            <w:tcBorders>
              <w:right w:val="single" w:color="000000" w:sz="6" w:space="0"/>
            </w:tcBorders>
            <w:vAlign w:val="center"/>
          </w:tcPr>
          <w:p w14:paraId="7FD39F35">
            <w:pPr>
              <w:pStyle w:val="8"/>
              <w:spacing w:before="192" w:line="219" w:lineRule="auto"/>
              <w:ind w:firstLine="194" w:firstLineChars="100"/>
              <w:jc w:val="center"/>
              <w:rPr>
                <w:rFonts w:hint="eastAsia"/>
                <w:spacing w:val="-8"/>
              </w:rPr>
            </w:pPr>
            <w:r>
              <w:rPr>
                <w:rFonts w:hint="eastAsia"/>
                <w:spacing w:val="-8"/>
              </w:rPr>
              <w:t>1</w:t>
            </w:r>
            <w:r>
              <w:rPr>
                <w:spacing w:val="-8"/>
              </w:rPr>
              <w:t>983 年 9 月 26 日</w:t>
            </w:r>
          </w:p>
        </w:tc>
      </w:tr>
      <w:tr w14:paraId="023DA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296" w:type="dxa"/>
            <w:tcBorders>
              <w:left w:val="single" w:color="000000" w:sz="6" w:space="0"/>
            </w:tcBorders>
            <w:vAlign w:val="center"/>
          </w:tcPr>
          <w:p w14:paraId="469ACECE">
            <w:pPr>
              <w:pStyle w:val="8"/>
              <w:spacing w:before="196" w:line="218" w:lineRule="auto"/>
              <w:ind w:left="353"/>
              <w:jc w:val="center"/>
              <w:rPr>
                <w:rFonts w:hint="eastAsia"/>
              </w:rPr>
            </w:pPr>
            <w:r>
              <w:rPr>
                <w:spacing w:val="-5"/>
              </w:rPr>
              <w:t>职  称</w:t>
            </w:r>
          </w:p>
        </w:tc>
        <w:tc>
          <w:tcPr>
            <w:tcW w:w="3595" w:type="dxa"/>
            <w:gridSpan w:val="4"/>
            <w:vAlign w:val="center"/>
          </w:tcPr>
          <w:p w14:paraId="3BFC8BAE">
            <w:pPr>
              <w:jc w:val="center"/>
              <w:rPr>
                <w:rFonts w:hint="eastAsia" w:ascii="仿宋" w:hAnsi="仿宋" w:eastAsia="仿宋" w:cs="仿宋"/>
                <w:spacing w:val="-8"/>
              </w:rPr>
            </w:pPr>
            <w:r>
              <w:rPr>
                <w:rFonts w:hint="eastAsia" w:ascii="仿宋" w:hAnsi="仿宋" w:eastAsia="仿宋" w:cs="仿宋"/>
                <w:spacing w:val="-8"/>
              </w:rPr>
              <w:t>高级工程师</w:t>
            </w:r>
          </w:p>
        </w:tc>
        <w:tc>
          <w:tcPr>
            <w:tcW w:w="1275" w:type="dxa"/>
            <w:vAlign w:val="center"/>
          </w:tcPr>
          <w:p w14:paraId="628759B1">
            <w:pPr>
              <w:pStyle w:val="8"/>
              <w:spacing w:before="196" w:line="220" w:lineRule="auto"/>
              <w:ind w:left="251"/>
              <w:jc w:val="center"/>
              <w:rPr>
                <w:rFonts w:hint="eastAsia"/>
                <w:spacing w:val="-8"/>
              </w:rPr>
            </w:pPr>
            <w:r>
              <w:rPr>
                <w:spacing w:val="-8"/>
              </w:rPr>
              <w:t>定职时间</w:t>
            </w:r>
          </w:p>
        </w:tc>
        <w:tc>
          <w:tcPr>
            <w:tcW w:w="2698" w:type="dxa"/>
            <w:gridSpan w:val="2"/>
            <w:tcBorders>
              <w:right w:val="single" w:color="000000" w:sz="6" w:space="0"/>
            </w:tcBorders>
            <w:vAlign w:val="center"/>
          </w:tcPr>
          <w:p w14:paraId="7D88C013">
            <w:pPr>
              <w:pStyle w:val="8"/>
              <w:spacing w:before="196" w:line="219" w:lineRule="auto"/>
              <w:ind w:right="35" w:firstLine="194" w:firstLineChars="100"/>
              <w:jc w:val="center"/>
              <w:rPr>
                <w:rFonts w:hint="eastAsia"/>
                <w:spacing w:val="-8"/>
              </w:rPr>
            </w:pPr>
            <w:r>
              <w:rPr>
                <w:rFonts w:hint="eastAsia"/>
                <w:spacing w:val="-8"/>
              </w:rPr>
              <w:t>2</w:t>
            </w:r>
            <w:r>
              <w:rPr>
                <w:spacing w:val="-8"/>
              </w:rPr>
              <w:t>021 年 9 月</w:t>
            </w:r>
          </w:p>
        </w:tc>
      </w:tr>
      <w:tr w14:paraId="0A2EB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1296" w:type="dxa"/>
            <w:vMerge w:val="restart"/>
            <w:tcBorders>
              <w:left w:val="single" w:color="000000" w:sz="6" w:space="0"/>
              <w:bottom w:val="nil"/>
            </w:tcBorders>
            <w:vAlign w:val="center"/>
          </w:tcPr>
          <w:p w14:paraId="11EABE2E">
            <w:pPr>
              <w:pStyle w:val="8"/>
              <w:spacing w:before="112" w:line="219" w:lineRule="auto"/>
              <w:ind w:left="259"/>
              <w:jc w:val="center"/>
              <w:rPr>
                <w:rFonts w:hint="eastAsia"/>
                <w:lang w:eastAsia="zh-CN"/>
              </w:rPr>
            </w:pPr>
            <w:r>
              <w:rPr>
                <w:spacing w:val="-9"/>
                <w:lang w:eastAsia="zh-CN"/>
              </w:rPr>
              <w:t>最后学历</w:t>
            </w:r>
          </w:p>
          <w:p w14:paraId="758EA2E8">
            <w:pPr>
              <w:pStyle w:val="8"/>
              <w:spacing w:before="111" w:line="280" w:lineRule="auto"/>
              <w:ind w:left="73" w:right="56" w:firstLine="159"/>
              <w:jc w:val="center"/>
              <w:rPr>
                <w:rFonts w:hint="eastAsia"/>
                <w:lang w:eastAsia="zh-CN"/>
              </w:rPr>
            </w:pPr>
            <w:r>
              <w:rPr>
                <w:spacing w:val="-15"/>
                <w:lang w:eastAsia="zh-CN"/>
              </w:rPr>
              <w:t>(包括毕业</w:t>
            </w:r>
            <w:r>
              <w:rPr>
                <w:lang w:eastAsia="zh-CN"/>
              </w:rPr>
              <w:t xml:space="preserve">  </w:t>
            </w:r>
            <w:r>
              <w:rPr>
                <w:spacing w:val="-18"/>
                <w:lang w:eastAsia="zh-CN"/>
              </w:rPr>
              <w:t>时间、学校、</w:t>
            </w:r>
            <w:r>
              <w:rPr>
                <w:spacing w:val="2"/>
                <w:lang w:eastAsia="zh-CN"/>
              </w:rPr>
              <w:t xml:space="preserve"> </w:t>
            </w:r>
            <w:r>
              <w:rPr>
                <w:spacing w:val="-4"/>
                <w:lang w:eastAsia="zh-CN"/>
              </w:rPr>
              <w:t>学科、学位)</w:t>
            </w:r>
          </w:p>
        </w:tc>
        <w:tc>
          <w:tcPr>
            <w:tcW w:w="7568" w:type="dxa"/>
            <w:gridSpan w:val="7"/>
            <w:tcBorders>
              <w:right w:val="single" w:color="000000" w:sz="6" w:space="0"/>
            </w:tcBorders>
            <w:vAlign w:val="center"/>
          </w:tcPr>
          <w:p w14:paraId="7C0C97F6">
            <w:pPr>
              <w:pStyle w:val="8"/>
              <w:spacing w:before="112" w:line="219" w:lineRule="auto"/>
              <w:jc w:val="center"/>
              <w:rPr>
                <w:rFonts w:hint="eastAsia"/>
                <w:lang w:eastAsia="zh-CN"/>
              </w:rPr>
            </w:pPr>
            <w:r>
              <w:rPr>
                <w:spacing w:val="-23"/>
                <w:lang w:eastAsia="zh-CN"/>
              </w:rPr>
              <w:t>国内：2002/09-2006/07</w:t>
            </w:r>
            <w:r>
              <w:rPr>
                <w:rFonts w:hint="eastAsia"/>
                <w:spacing w:val="-23"/>
                <w:lang w:eastAsia="zh-CN"/>
              </w:rPr>
              <w:t>，北京交通大学，电子信息工程专业，学士学位</w:t>
            </w:r>
          </w:p>
        </w:tc>
      </w:tr>
      <w:tr w14:paraId="62D5A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1296" w:type="dxa"/>
            <w:vMerge w:val="continue"/>
            <w:tcBorders>
              <w:top w:val="nil"/>
              <w:left w:val="single" w:color="000000" w:sz="6" w:space="0"/>
            </w:tcBorders>
            <w:vAlign w:val="center"/>
          </w:tcPr>
          <w:p w14:paraId="3D548BD2">
            <w:pPr>
              <w:jc w:val="center"/>
              <w:rPr>
                <w:lang w:eastAsia="zh-CN"/>
              </w:rPr>
            </w:pPr>
          </w:p>
        </w:tc>
        <w:tc>
          <w:tcPr>
            <w:tcW w:w="7568" w:type="dxa"/>
            <w:gridSpan w:val="7"/>
            <w:tcBorders>
              <w:right w:val="single" w:color="000000" w:sz="6" w:space="0"/>
            </w:tcBorders>
            <w:vAlign w:val="center"/>
          </w:tcPr>
          <w:p w14:paraId="6F84D240">
            <w:pPr>
              <w:jc w:val="center"/>
              <w:rPr>
                <w:rFonts w:hint="eastAsia" w:ascii="仿宋" w:hAnsi="仿宋" w:eastAsia="仿宋" w:cs="仿宋"/>
                <w:spacing w:val="-23"/>
                <w:lang w:eastAsia="zh-CN"/>
              </w:rPr>
            </w:pPr>
            <w:r>
              <w:rPr>
                <w:rFonts w:ascii="仿宋" w:hAnsi="仿宋" w:eastAsia="仿宋" w:cs="仿宋"/>
                <w:spacing w:val="-23"/>
                <w:lang w:eastAsia="zh-CN"/>
              </w:rPr>
              <w:t>国外：</w:t>
            </w:r>
          </w:p>
          <w:p w14:paraId="5582CEB8">
            <w:pPr>
              <w:ind w:firstLine="164" w:firstLineChars="100"/>
              <w:jc w:val="center"/>
              <w:rPr>
                <w:rFonts w:hint="eastAsia" w:ascii="仿宋" w:hAnsi="仿宋" w:eastAsia="仿宋" w:cs="仿宋"/>
                <w:spacing w:val="-23"/>
                <w:lang w:eastAsia="zh-CN"/>
              </w:rPr>
            </w:pPr>
            <w:r>
              <w:rPr>
                <w:rFonts w:hint="eastAsia" w:ascii="仿宋" w:hAnsi="仿宋" w:eastAsia="仿宋" w:cs="仿宋"/>
                <w:spacing w:val="-23"/>
                <w:lang w:eastAsia="zh-CN"/>
              </w:rPr>
              <w:t>2007/09-2012/07，荷兰癌症研究中心，医学物理学，博士</w:t>
            </w:r>
          </w:p>
          <w:p w14:paraId="16415139">
            <w:pPr>
              <w:ind w:firstLine="164" w:firstLineChars="100"/>
              <w:jc w:val="center"/>
              <w:rPr>
                <w:rFonts w:hint="eastAsia" w:ascii="仿宋" w:hAnsi="仿宋" w:eastAsia="仿宋" w:cs="仿宋"/>
                <w:spacing w:val="-23"/>
                <w:lang w:eastAsia="zh-CN"/>
              </w:rPr>
            </w:pPr>
            <w:r>
              <w:rPr>
                <w:rFonts w:hint="eastAsia" w:ascii="仿宋" w:hAnsi="仿宋" w:eastAsia="仿宋" w:cs="仿宋"/>
                <w:spacing w:val="-23"/>
                <w:lang w:eastAsia="zh-CN"/>
              </w:rPr>
              <w:t>2006/09-2007/07，比利时鲁汶大学，医学影像中心，硕士</w:t>
            </w:r>
          </w:p>
        </w:tc>
      </w:tr>
      <w:tr w14:paraId="28B35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96" w:type="dxa"/>
            <w:tcBorders>
              <w:left w:val="single" w:color="000000" w:sz="6" w:space="0"/>
            </w:tcBorders>
            <w:vAlign w:val="center"/>
          </w:tcPr>
          <w:p w14:paraId="3A3A5A11">
            <w:pPr>
              <w:pStyle w:val="8"/>
              <w:spacing w:before="164" w:line="217" w:lineRule="auto"/>
              <w:ind w:left="258"/>
              <w:jc w:val="center"/>
              <w:rPr>
                <w:rFonts w:hint="eastAsia"/>
              </w:rPr>
            </w:pPr>
            <w:r>
              <w:rPr>
                <w:spacing w:val="-9"/>
              </w:rPr>
              <w:t>工作单位</w:t>
            </w:r>
          </w:p>
        </w:tc>
        <w:tc>
          <w:tcPr>
            <w:tcW w:w="7568" w:type="dxa"/>
            <w:gridSpan w:val="7"/>
            <w:tcBorders>
              <w:right w:val="single" w:color="000000" w:sz="6" w:space="0"/>
            </w:tcBorders>
            <w:vAlign w:val="center"/>
          </w:tcPr>
          <w:p w14:paraId="6B9E085A">
            <w:pPr>
              <w:jc w:val="center"/>
              <w:rPr>
                <w:lang w:eastAsia="zh-CN"/>
              </w:rPr>
            </w:pPr>
            <w:r>
              <w:rPr>
                <w:rFonts w:hint="eastAsia" w:ascii="仿宋" w:hAnsi="仿宋" w:eastAsia="仿宋" w:cs="仿宋"/>
                <w:spacing w:val="-23"/>
                <w:lang w:eastAsia="zh-CN"/>
              </w:rPr>
              <w:t>慧影医疗科技（北京）股份有限公司</w:t>
            </w:r>
          </w:p>
        </w:tc>
      </w:tr>
      <w:tr w14:paraId="7F861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296" w:type="dxa"/>
            <w:tcBorders>
              <w:left w:val="single" w:color="000000" w:sz="6" w:space="0"/>
              <w:bottom w:val="single" w:color="000000" w:sz="6" w:space="0"/>
            </w:tcBorders>
            <w:vAlign w:val="center"/>
          </w:tcPr>
          <w:p w14:paraId="042FE8F2">
            <w:pPr>
              <w:pStyle w:val="8"/>
              <w:spacing w:before="168" w:line="217" w:lineRule="auto"/>
              <w:ind w:left="93"/>
              <w:jc w:val="center"/>
              <w:rPr>
                <w:rFonts w:hint="eastAsia"/>
              </w:rPr>
            </w:pPr>
            <w:r>
              <w:rPr>
                <w:spacing w:val="-17"/>
              </w:rPr>
              <w:t>主要工作领域</w:t>
            </w:r>
          </w:p>
        </w:tc>
        <w:tc>
          <w:tcPr>
            <w:tcW w:w="7568" w:type="dxa"/>
            <w:gridSpan w:val="7"/>
            <w:tcBorders>
              <w:bottom w:val="single" w:color="000000" w:sz="6" w:space="0"/>
              <w:right w:val="single" w:color="000000" w:sz="6" w:space="0"/>
            </w:tcBorders>
            <w:vAlign w:val="center"/>
          </w:tcPr>
          <w:p w14:paraId="3D08392C">
            <w:pPr>
              <w:jc w:val="center"/>
              <w:rPr>
                <w:lang w:eastAsia="zh-CN"/>
              </w:rPr>
            </w:pPr>
            <w:r>
              <w:rPr>
                <w:rFonts w:hint="eastAsia" w:ascii="仿宋" w:hAnsi="仿宋" w:eastAsia="仿宋" w:cs="仿宋"/>
                <w:spacing w:val="-23"/>
                <w:lang w:eastAsia="zh-CN"/>
              </w:rPr>
              <w:t>医疗影像信息化、医学影像人工智能、医疗大数据平台建设、智慧医疗系统研发与产业化</w:t>
            </w:r>
          </w:p>
        </w:tc>
      </w:tr>
    </w:tbl>
    <w:p w14:paraId="56E2D177">
      <w:pPr>
        <w:spacing w:before="175" w:line="224" w:lineRule="auto"/>
        <w:ind w:left="3212"/>
        <w:rPr>
          <w:rFonts w:hint="eastAsia" w:ascii="黑体" w:hAnsi="黑体" w:eastAsia="黑体" w:cs="黑体"/>
          <w:sz w:val="31"/>
          <w:szCs w:val="31"/>
        </w:rPr>
      </w:pPr>
      <w:r>
        <w:rPr>
          <w:rFonts w:ascii="黑体" w:hAnsi="黑体" w:eastAsia="黑体" w:cs="黑体"/>
          <w:spacing w:val="-1"/>
          <w:sz w:val="31"/>
          <w:szCs w:val="31"/>
        </w:rPr>
        <w:t>二、工作情况简介</w:t>
      </w:r>
    </w:p>
    <w:p w14:paraId="568A97DF">
      <w:pPr>
        <w:spacing w:line="83" w:lineRule="auto"/>
        <w:rPr>
          <w:sz w:val="2"/>
        </w:rPr>
      </w:pPr>
    </w:p>
    <w:tbl>
      <w:tblPr>
        <w:tblStyle w:val="7"/>
        <w:tblW w:w="8864" w:type="dxa"/>
        <w:tblInd w:w="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8864"/>
      </w:tblGrid>
      <w:tr w14:paraId="01698D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553" w:hRule="atLeast"/>
        </w:trPr>
        <w:tc>
          <w:tcPr>
            <w:tcW w:w="8864" w:type="dxa"/>
          </w:tcPr>
          <w:p w14:paraId="1DF13775">
            <w:pPr>
              <w:pStyle w:val="9"/>
              <w:numPr>
                <w:ilvl w:val="0"/>
                <w:numId w:val="1"/>
              </w:numPr>
              <w:ind w:firstLineChars="0"/>
              <w:rPr>
                <w:rFonts w:hint="eastAsia" w:ascii="宋体" w:hAnsi="宋体" w:eastAsia="宋体" w:cs="宋体"/>
                <w:color w:val="525252"/>
                <w:sz w:val="24"/>
                <w:szCs w:val="24"/>
              </w:rPr>
            </w:pPr>
            <w:bookmarkStart w:id="0" w:name="_GoBack"/>
            <w:r>
              <w:rPr>
                <w:rFonts w:hint="eastAsia" w:ascii="宋体" w:hAnsi="宋体" w:eastAsia="宋体" w:cs="宋体"/>
                <w:color w:val="525252"/>
                <w:sz w:val="24"/>
                <w:szCs w:val="24"/>
                <w:lang w:eastAsia="zh-CN"/>
              </w:rPr>
              <w:t>工作经历：</w:t>
            </w:r>
          </w:p>
          <w:p w14:paraId="49E93721">
            <w:pPr>
              <w:ind w:firstLine="240" w:firstLineChars="10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2019/01-至今，山西医科大学特聘教授，硕导。</w:t>
            </w:r>
          </w:p>
          <w:p w14:paraId="12F4CC9A">
            <w:pPr>
              <w:ind w:firstLine="240" w:firstLineChars="10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2015/04-至今，慧影医疗科技（北京）股份有限公司，创始人&amp;CEO</w:t>
            </w:r>
          </w:p>
          <w:p w14:paraId="5459DABA">
            <w:pPr>
              <w:ind w:firstLine="240" w:firstLineChars="10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2012/09-2014/07，斯坦福大学医学院，癌症中心，博士后研究员</w:t>
            </w:r>
          </w:p>
          <w:p w14:paraId="162906E9">
            <w:pPr>
              <w:rPr>
                <w:rFonts w:hint="eastAsia" w:ascii="宋体" w:hAnsi="宋体" w:eastAsia="宋体" w:cs="宋体"/>
                <w:sz w:val="24"/>
                <w:szCs w:val="24"/>
                <w:lang w:eastAsia="zh-CN"/>
              </w:rPr>
            </w:pPr>
          </w:p>
          <w:p w14:paraId="3EFADD5B">
            <w:pPr>
              <w:pStyle w:val="9"/>
              <w:numPr>
                <w:ilvl w:val="0"/>
                <w:numId w:val="1"/>
              </w:numPr>
              <w:ind w:firstLineChars="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柴象飞博士已获得中关村高端领军人才和北京市海外高层次人才、北京市特聘专家，曾获得国家“千人计划”引进人才，“2019年度行业领军人物”、“2019行业影响力人物（第八届中国财经峰会）”、“人工智能创业30人”、“最佳青年榜样”、“人工智能创业家”等荣誉，是青藤大学首期学员。并获得2021年度山东省科学技术进步奖二等奖（第7完成人）奖项。目前担任中国医学装备协会远程医疗与信息技术分会常务委员、中国生物医学工程学会医学人工智能分析委员。</w:t>
            </w:r>
          </w:p>
          <w:p w14:paraId="390AB530">
            <w:pPr>
              <w:pStyle w:val="9"/>
              <w:numPr>
                <w:ilvl w:val="0"/>
                <w:numId w:val="1"/>
              </w:numPr>
              <w:ind w:firstLineChars="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柴象飞博士在荷兰癌症研究所就读医学物理博士期间，从事于CBCT成像以及XVI图像引导系统研发，主导用于膀胱癌等图像引导以及自适应放疗技术研发，并参与了该产品与医科达公司的商业化过程，其XVI图像引导系统最终成为了医科达公司的商用图像引导放疗系统。在斯坦福大学博士后期间，率先将云计算与深度学习技术用于图像的分割和检测，推进放疗的全流程自动化。</w:t>
            </w:r>
          </w:p>
          <w:p w14:paraId="6AD5D710">
            <w:pPr>
              <w:pStyle w:val="9"/>
              <w:numPr>
                <w:ilvl w:val="0"/>
                <w:numId w:val="1"/>
              </w:numPr>
              <w:ind w:firstLineChars="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2015年柴象飞博士回国创办汇医慧影，公司致力于计算机视觉和深度学习技术应用的国家级医学影像人工智能高新技术企业，现已获批国家级专精特新“小巨人”、高新技术企业等荣誉称号。公司专注医学影像人工智能产品开发，拥有医学影像深度学习和医疗大数据分析核心技术和多项专利技术，技术能力和商业化落地能力上均领先于行业，目前已经开发了超过10个病种的人工智能产品，在全球1000多家医院应用。公司与清华大学、斯坦福大学、英特尔等机构达成战略合作，成立人工智能联合实验室，致力于打造世界领先的人工智能独角兽公司。</w:t>
            </w:r>
          </w:p>
          <w:p w14:paraId="28A87ED8">
            <w:pPr>
              <w:pStyle w:val="9"/>
              <w:numPr>
                <w:ilvl w:val="0"/>
                <w:numId w:val="1"/>
              </w:numPr>
              <w:ind w:firstLineChars="0"/>
              <w:rPr>
                <w:rFonts w:hint="eastAsia" w:ascii="宋体" w:hAnsi="宋体" w:eastAsia="宋体" w:cs="宋体"/>
                <w:color w:val="525252"/>
                <w:sz w:val="24"/>
                <w:szCs w:val="24"/>
                <w:lang w:eastAsia="zh-CN"/>
              </w:rPr>
            </w:pPr>
            <w:r>
              <w:rPr>
                <w:rFonts w:hint="eastAsia" w:ascii="宋体" w:hAnsi="宋体" w:eastAsia="宋体" w:cs="宋体"/>
                <w:color w:val="525252"/>
                <w:sz w:val="24"/>
                <w:szCs w:val="24"/>
                <w:lang w:eastAsia="zh-CN"/>
              </w:rPr>
              <w:t>2020年疫情爆发，柴象飞带领团队搜集肺炎影像、临床数据建立数据库、设计相关深度学习算法，通过对肺炎病灶分割、类型分析、新冠肺炎预测的算法模型来实现基于影像肺炎智能辅助诊疗一体化系统的研发，成功孵化新冠肺炎辅助检测产品。该产品落地全球泰国、马来西亚、厄瓜多尔、墨西哥、阿根廷、智利等50多个国家的100多家医院。</w:t>
            </w:r>
          </w:p>
          <w:p w14:paraId="6316EC06">
            <w:pPr>
              <w:pStyle w:val="9"/>
              <w:numPr>
                <w:ilvl w:val="0"/>
                <w:numId w:val="1"/>
              </w:numPr>
              <w:ind w:firstLineChars="0"/>
              <w:rPr>
                <w:rFonts w:hint="eastAsia" w:ascii="宋体" w:hAnsi="宋体" w:eastAsia="宋体" w:cs="宋体"/>
                <w:sz w:val="24"/>
                <w:szCs w:val="24"/>
                <w:lang w:eastAsia="zh-CN"/>
              </w:rPr>
            </w:pPr>
            <w:r>
              <w:rPr>
                <w:rFonts w:hint="eastAsia" w:ascii="宋体" w:hAnsi="宋体" w:eastAsia="宋体" w:cs="宋体"/>
                <w:color w:val="525252"/>
                <w:sz w:val="24"/>
                <w:szCs w:val="24"/>
                <w:lang w:eastAsia="zh-CN"/>
              </w:rPr>
              <w:t>柴象飞目前已获得专利49项，获得软件著作权90项。发表SCI文章12篇。主持科技部重大专项课题1个，主持3北京市科委项目，参与国家自然科学基金2项，省级自然科学基金项目5</w:t>
            </w:r>
          </w:p>
        </w:tc>
      </w:tr>
      <w:bookmarkEnd w:id="0"/>
    </w:tbl>
    <w:p w14:paraId="49769E94">
      <w:pPr>
        <w:rPr>
          <w:rFonts w:hint="eastAsia" w:ascii="宋体" w:hAnsi="宋体" w:eastAsia="宋体" w:cs="宋体"/>
          <w:lang w:eastAsia="zh-CN"/>
        </w:rPr>
      </w:pPr>
    </w:p>
    <w:p w14:paraId="1B92E3CD">
      <w:pPr>
        <w:spacing w:before="61" w:line="20" w:lineRule="exact"/>
        <w:rPr>
          <w:rFonts w:hint="eastAsia" w:ascii="宋体" w:hAnsi="宋体" w:eastAsia="宋体" w:cs="宋体"/>
        </w:rPr>
      </w:pPr>
    </w:p>
    <w:sectPr>
      <w:pgSz w:w="11907" w:h="16841"/>
      <w:pgMar w:top="1431" w:right="1588" w:bottom="1687" w:left="1473" w:header="0" w:footer="141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646E1"/>
    <w:multiLevelType w:val="multilevel"/>
    <w:tmpl w:val="58D646E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DF0C58"/>
    <w:rsid w:val="002D079B"/>
    <w:rsid w:val="005A38C6"/>
    <w:rsid w:val="00722756"/>
    <w:rsid w:val="007E1D88"/>
    <w:rsid w:val="00AA346F"/>
    <w:rsid w:val="00B916FE"/>
    <w:rsid w:val="00DB4B8C"/>
    <w:rsid w:val="00DF0C58"/>
    <w:rsid w:val="0622059D"/>
    <w:rsid w:val="3A4F3C77"/>
    <w:rsid w:val="3A864BA1"/>
    <w:rsid w:val="54B57C0A"/>
    <w:rsid w:val="5A4C5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36"/>
      <w:szCs w:val="36"/>
    </w:rPr>
  </w:style>
  <w:style w:type="paragraph" w:styleId="3">
    <w:name w:val="footer"/>
    <w:basedOn w:val="1"/>
    <w:link w:val="11"/>
    <w:uiPriority w:val="0"/>
    <w:pPr>
      <w:tabs>
        <w:tab w:val="center" w:pos="4153"/>
        <w:tab w:val="right" w:pos="8306"/>
      </w:tabs>
    </w:pPr>
    <w:rPr>
      <w:sz w:val="18"/>
      <w:szCs w:val="18"/>
    </w:rPr>
  </w:style>
  <w:style w:type="paragraph" w:styleId="4">
    <w:name w:val="header"/>
    <w:basedOn w:val="1"/>
    <w:link w:val="10"/>
    <w:uiPriority w:val="0"/>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rPr>
  </w:style>
  <w:style w:type="paragraph" w:styleId="9">
    <w:name w:val="List Paragraph"/>
    <w:basedOn w:val="1"/>
    <w:unhideWhenUsed/>
    <w:uiPriority w:val="99"/>
    <w:pPr>
      <w:ind w:firstLine="420" w:firstLineChars="200"/>
    </w:pPr>
  </w:style>
  <w:style w:type="character" w:customStyle="1" w:styleId="10">
    <w:name w:val="页眉 字符"/>
    <w:basedOn w:val="6"/>
    <w:link w:val="4"/>
    <w:uiPriority w:val="0"/>
    <w:rPr>
      <w:rFonts w:eastAsia="Arial"/>
      <w:snapToGrid w:val="0"/>
      <w:color w:val="000000"/>
      <w:sz w:val="18"/>
      <w:szCs w:val="18"/>
      <w:lang w:eastAsia="en-US"/>
    </w:rPr>
  </w:style>
  <w:style w:type="character" w:customStyle="1" w:styleId="11">
    <w:name w:val="页脚 字符"/>
    <w:basedOn w:val="6"/>
    <w:link w:val="3"/>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1133</Words>
  <Characters>1271</Characters>
  <Lines>137</Lines>
  <Paragraphs>67</Paragraphs>
  <TotalTime>18</TotalTime>
  <ScaleCrop>false</ScaleCrop>
  <LinksUpToDate>false</LinksUpToDate>
  <CharactersWithSpaces>1292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2023-05-26T17:01:00Z</dcterms:created>
  <dc:creator>范花</dc:creator>
  <cp:lastModifiedBy>Javy</cp:lastModifiedBy>
  <dcterms:modified xsi:type="dcterms:W3CDTF">2026-03-12T02:49:35Z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2024-07-03T16:22:51Z</vt:filetime>
  </property>
  <property fmtid="{D5CDD505-2E9C-101B-9397-08002B2CF9AE}" pid="4" name="KSOProductBuildVer">
    <vt:lpwstr>2052-12.1.0.25225</vt:lpwstr>
  </property>
  <property fmtid="{D5CDD505-2E9C-101B-9397-08002B2CF9AE}" pid="5" name="ICV">
    <vt:lpwstr>982B53649C614A63843B46D0017D693D_13</vt:lpwstr>
  </property>
  <property fmtid="{D5CDD505-2E9C-101B-9397-08002B2CF9AE}" pid="6" name="KSOTemplateDocerSaveRecord">
    <vt:lpwstr>eyJoZGlkIjoiZDM2ZTE3ZGUzOTg2MmQwY2VmMjFlYTM1YmY5ZDhjOWEiLCJ1c2VySWQiOiIyNDk3MzM5OTgifQ==</vt:lpwstr>
  </property>
</Properties>
</file>